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48C9" w14:textId="77777777" w:rsidR="0039540A" w:rsidRDefault="00265135" w:rsidP="00FA2582">
      <w:pPr>
        <w:spacing w:after="0"/>
        <w:rPr>
          <w:rFonts w:eastAsiaTheme="majorEastAsia" w:cstheme="minorHAnsi"/>
          <w:b/>
          <w:bCs/>
          <w:color w:val="0070C0"/>
          <w:sz w:val="44"/>
          <w:szCs w:val="44"/>
          <w:lang w:val="de-DE"/>
        </w:rPr>
      </w:pPr>
      <w:r>
        <w:rPr>
          <w:rFonts w:eastAsiaTheme="majorEastAsia" w:cstheme="minorHAnsi"/>
          <w:b/>
          <w:bCs/>
          <w:noProof/>
          <w:color w:val="0070C0"/>
          <w:sz w:val="44"/>
          <w:szCs w:val="44"/>
          <w:lang w:eastAsia="nl-NL"/>
        </w:rPr>
        <w:drawing>
          <wp:anchor distT="0" distB="0" distL="114300" distR="114300" simplePos="0" relativeHeight="251658240" behindDoc="0" locked="0" layoutInCell="1" allowOverlap="1" wp14:anchorId="60C51A1B" wp14:editId="0098A3B5">
            <wp:simplePos x="0" y="0"/>
            <wp:positionH relativeFrom="margin">
              <wp:posOffset>-50800</wp:posOffset>
            </wp:positionH>
            <wp:positionV relativeFrom="paragraph">
              <wp:posOffset>6350</wp:posOffset>
            </wp:positionV>
            <wp:extent cx="1371600" cy="1237615"/>
            <wp:effectExtent l="0" t="0" r="0" b="635"/>
            <wp:wrapSquare wrapText="bothSides"/>
            <wp:docPr id="1" name="Afbeelding 1" descr="H:\Windows\Temp\4.60 MediRisk foundation-Logo Safety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Temp\4.60 MediRisk foundation-Logo Safety 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8117F" w14:textId="323CF4AA" w:rsidR="009925E6" w:rsidRPr="00496669" w:rsidRDefault="00F16A32" w:rsidP="00FA2582">
      <w:pPr>
        <w:spacing w:after="0"/>
        <w:rPr>
          <w:rFonts w:eastAsiaTheme="majorEastAsia" w:cstheme="minorHAnsi"/>
          <w:b/>
          <w:bCs/>
          <w:color w:val="4F81BD" w:themeColor="accent1"/>
          <w:sz w:val="44"/>
          <w:szCs w:val="44"/>
          <w:lang w:val="de-DE"/>
        </w:rPr>
      </w:pPr>
      <w:proofErr w:type="spellStart"/>
      <w:r w:rsidRPr="00496669">
        <w:rPr>
          <w:rFonts w:eastAsiaTheme="majorEastAsia" w:cstheme="minorHAnsi"/>
          <w:b/>
          <w:bCs/>
          <w:color w:val="4F81BD" w:themeColor="accent1"/>
          <w:sz w:val="44"/>
          <w:szCs w:val="44"/>
          <w:lang w:val="de-DE"/>
        </w:rPr>
        <w:t>P</w:t>
      </w:r>
      <w:r w:rsidR="007F3A85" w:rsidRPr="00496669">
        <w:rPr>
          <w:rFonts w:eastAsiaTheme="majorEastAsia" w:cstheme="minorHAnsi"/>
          <w:b/>
          <w:bCs/>
          <w:color w:val="4F81BD" w:themeColor="accent1"/>
          <w:sz w:val="44"/>
          <w:szCs w:val="44"/>
          <w:lang w:val="de-DE"/>
        </w:rPr>
        <w:t>rogram</w:t>
      </w:r>
      <w:r w:rsidR="00D77B2E" w:rsidRPr="00496669">
        <w:rPr>
          <w:rFonts w:eastAsiaTheme="majorEastAsia" w:cstheme="minorHAnsi"/>
          <w:b/>
          <w:bCs/>
          <w:color w:val="4F81BD" w:themeColor="accent1"/>
          <w:sz w:val="44"/>
          <w:szCs w:val="44"/>
          <w:lang w:val="de-DE"/>
        </w:rPr>
        <w:t>ma</w:t>
      </w:r>
      <w:proofErr w:type="spellEnd"/>
      <w:r w:rsidR="00D77B2E" w:rsidRPr="00496669">
        <w:rPr>
          <w:rFonts w:eastAsiaTheme="majorEastAsia" w:cstheme="minorHAnsi"/>
          <w:b/>
          <w:bCs/>
          <w:color w:val="4F81BD" w:themeColor="accent1"/>
          <w:sz w:val="44"/>
          <w:szCs w:val="44"/>
          <w:lang w:val="de-DE"/>
        </w:rPr>
        <w:t xml:space="preserve"> </w:t>
      </w:r>
      <w:r w:rsidR="00E65042" w:rsidRPr="00496669">
        <w:rPr>
          <w:rFonts w:eastAsiaTheme="majorEastAsia" w:cstheme="minorHAnsi"/>
          <w:b/>
          <w:bCs/>
          <w:color w:val="4F81BD" w:themeColor="accent1"/>
          <w:sz w:val="44"/>
          <w:szCs w:val="44"/>
          <w:lang w:val="de-DE"/>
        </w:rPr>
        <w:t xml:space="preserve"> </w:t>
      </w:r>
      <w:r w:rsidR="00496669">
        <w:rPr>
          <w:rFonts w:eastAsiaTheme="majorEastAsia" w:cstheme="minorHAnsi"/>
          <w:b/>
          <w:bCs/>
          <w:color w:val="4F81BD" w:themeColor="accent1"/>
          <w:sz w:val="44"/>
          <w:szCs w:val="44"/>
          <w:lang w:val="de-DE"/>
        </w:rPr>
        <w:t xml:space="preserve">online </w:t>
      </w:r>
      <w:proofErr w:type="spellStart"/>
      <w:r w:rsidR="00496669">
        <w:rPr>
          <w:rFonts w:eastAsiaTheme="majorEastAsia" w:cstheme="minorHAnsi"/>
          <w:b/>
          <w:bCs/>
          <w:color w:val="4F81BD" w:themeColor="accent1"/>
          <w:sz w:val="44"/>
          <w:szCs w:val="44"/>
          <w:lang w:val="de-DE"/>
        </w:rPr>
        <w:t>basis</w:t>
      </w:r>
      <w:r w:rsidR="00E65042" w:rsidRPr="00496669">
        <w:rPr>
          <w:rFonts w:eastAsiaTheme="majorEastAsia" w:cstheme="minorHAnsi"/>
          <w:b/>
          <w:bCs/>
          <w:color w:val="4F81BD" w:themeColor="accent1"/>
          <w:sz w:val="44"/>
          <w:szCs w:val="44"/>
          <w:lang w:val="de-DE"/>
        </w:rPr>
        <w:t>training</w:t>
      </w:r>
      <w:proofErr w:type="spellEnd"/>
      <w:r w:rsidR="00E65042" w:rsidRPr="00496669">
        <w:rPr>
          <w:rFonts w:eastAsiaTheme="majorEastAsia" w:cstheme="minorHAnsi"/>
          <w:b/>
          <w:bCs/>
          <w:color w:val="4F81BD" w:themeColor="accent1"/>
          <w:sz w:val="44"/>
          <w:szCs w:val="44"/>
          <w:lang w:val="de-DE"/>
        </w:rPr>
        <w:t xml:space="preserve"> </w:t>
      </w:r>
      <w:proofErr w:type="spellStart"/>
      <w:r w:rsidR="00E65042" w:rsidRPr="00496669">
        <w:rPr>
          <w:rFonts w:eastAsiaTheme="majorEastAsia" w:cstheme="minorHAnsi"/>
          <w:b/>
          <w:bCs/>
          <w:color w:val="4F81BD" w:themeColor="accent1"/>
          <w:sz w:val="44"/>
          <w:szCs w:val="44"/>
          <w:lang w:val="de-DE"/>
        </w:rPr>
        <w:t>Safety</w:t>
      </w:r>
      <w:proofErr w:type="spellEnd"/>
      <w:r w:rsidR="00E65042" w:rsidRPr="00496669">
        <w:rPr>
          <w:rFonts w:eastAsiaTheme="majorEastAsia" w:cstheme="minorHAnsi"/>
          <w:b/>
          <w:bCs/>
          <w:color w:val="4F81BD" w:themeColor="accent1"/>
          <w:sz w:val="44"/>
          <w:szCs w:val="44"/>
          <w:lang w:val="de-DE"/>
        </w:rPr>
        <w:t>-II</w:t>
      </w:r>
    </w:p>
    <w:p w14:paraId="207FF570" w14:textId="6782E4B6" w:rsidR="006D1895" w:rsidRPr="00496669" w:rsidRDefault="006D1895" w:rsidP="003768C9">
      <w:pPr>
        <w:spacing w:after="0"/>
        <w:ind w:left="4248"/>
        <w:rPr>
          <w:b/>
          <w:color w:val="4F81BD" w:themeColor="accent1"/>
          <w:sz w:val="20"/>
          <w:szCs w:val="20"/>
          <w:lang w:val="de-DE"/>
        </w:rPr>
      </w:pPr>
    </w:p>
    <w:tbl>
      <w:tblPr>
        <w:tblStyle w:val="Lijsttabel3-Accent1"/>
        <w:tblW w:w="0" w:type="auto"/>
        <w:tblLook w:val="04A0" w:firstRow="1" w:lastRow="0" w:firstColumn="1" w:lastColumn="0" w:noHBand="0" w:noVBand="1"/>
      </w:tblPr>
      <w:tblGrid>
        <w:gridCol w:w="1923"/>
        <w:gridCol w:w="7083"/>
      </w:tblGrid>
      <w:tr w:rsidR="00FA2582" w:rsidRPr="00AA5042" w14:paraId="2379EF90" w14:textId="77777777" w:rsidTr="00B539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3" w:type="dxa"/>
          </w:tcPr>
          <w:p w14:paraId="67F78D1F" w14:textId="0F51C565" w:rsidR="00FA2582" w:rsidRPr="00634F98" w:rsidRDefault="00FA2582" w:rsidP="00496669">
            <w:pPr>
              <w:tabs>
                <w:tab w:val="left" w:pos="320"/>
                <w:tab w:val="right" w:pos="1707"/>
              </w:tabs>
              <w:rPr>
                <w:lang w:val="en-US"/>
              </w:rPr>
            </w:pPr>
          </w:p>
        </w:tc>
        <w:tc>
          <w:tcPr>
            <w:tcW w:w="7083" w:type="dxa"/>
          </w:tcPr>
          <w:p w14:paraId="1EEDCA63" w14:textId="385018FA" w:rsidR="00496669" w:rsidRPr="00B5396C" w:rsidRDefault="00B5396C" w:rsidP="00FA2582">
            <w:pPr>
              <w:cnfStyle w:val="100000000000" w:firstRow="1" w:lastRow="0" w:firstColumn="0" w:lastColumn="0" w:oddVBand="0" w:evenVBand="0" w:oddHBand="0" w:evenHBand="0" w:firstRowFirstColumn="0" w:firstRowLastColumn="0" w:lastRowFirstColumn="0" w:lastRowLastColumn="0"/>
              <w:rPr>
                <w:sz w:val="32"/>
                <w:szCs w:val="32"/>
              </w:rPr>
            </w:pPr>
            <w:r w:rsidRPr="00B5396C">
              <w:rPr>
                <w:sz w:val="32"/>
                <w:szCs w:val="32"/>
              </w:rPr>
              <w:t>Dinsdag 2 maart 2021 van 13.00 uur tot 17.00 uur</w:t>
            </w:r>
          </w:p>
        </w:tc>
      </w:tr>
      <w:tr w:rsidR="00FA2582" w:rsidRPr="00AA5042" w14:paraId="570757F5" w14:textId="77777777" w:rsidTr="00B5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17E8389D" w14:textId="4F3E9176" w:rsidR="00FA2582" w:rsidRPr="00B5396C" w:rsidRDefault="005A2BFA" w:rsidP="00634F98">
            <w:pPr>
              <w:jc w:val="center"/>
              <w:rPr>
                <w:b w:val="0"/>
                <w:color w:val="4F81BD" w:themeColor="accent1"/>
                <w:lang w:val="en-US"/>
              </w:rPr>
            </w:pPr>
            <w:r w:rsidRPr="00B5396C">
              <w:rPr>
                <w:b w:val="0"/>
                <w:color w:val="4F81BD" w:themeColor="accent1"/>
                <w:lang w:val="en-US"/>
              </w:rPr>
              <w:t>13</w:t>
            </w:r>
            <w:r w:rsidR="00730CD9" w:rsidRPr="00B5396C">
              <w:rPr>
                <w:b w:val="0"/>
                <w:color w:val="4F81BD" w:themeColor="accent1"/>
                <w:lang w:val="en-US"/>
              </w:rPr>
              <w:t>.</w:t>
            </w:r>
            <w:r w:rsidR="00874790" w:rsidRPr="00B5396C">
              <w:rPr>
                <w:b w:val="0"/>
                <w:color w:val="4F81BD" w:themeColor="accent1"/>
                <w:lang w:val="en-US"/>
              </w:rPr>
              <w:t>00</w:t>
            </w:r>
            <w:r w:rsidR="00730CD9" w:rsidRPr="00B5396C">
              <w:rPr>
                <w:b w:val="0"/>
                <w:color w:val="4F81BD" w:themeColor="accent1"/>
                <w:lang w:val="en-US"/>
              </w:rPr>
              <w:t xml:space="preserve"> – </w:t>
            </w:r>
            <w:r w:rsidRPr="00B5396C">
              <w:rPr>
                <w:b w:val="0"/>
                <w:color w:val="4F81BD" w:themeColor="accent1"/>
                <w:lang w:val="en-US"/>
              </w:rPr>
              <w:t>13</w:t>
            </w:r>
            <w:r w:rsidR="009E1040" w:rsidRPr="00B5396C">
              <w:rPr>
                <w:b w:val="0"/>
                <w:color w:val="4F81BD" w:themeColor="accent1"/>
                <w:lang w:val="en-US"/>
              </w:rPr>
              <w:t>.</w:t>
            </w:r>
            <w:r w:rsidR="00874790" w:rsidRPr="00B5396C">
              <w:rPr>
                <w:b w:val="0"/>
                <w:color w:val="4F81BD" w:themeColor="accent1"/>
                <w:lang w:val="en-US"/>
              </w:rPr>
              <w:t>15</w:t>
            </w:r>
            <w:r w:rsidR="009E1040" w:rsidRPr="00B5396C">
              <w:rPr>
                <w:b w:val="0"/>
                <w:color w:val="4F81BD" w:themeColor="accent1"/>
                <w:lang w:val="en-US"/>
              </w:rPr>
              <w:t xml:space="preserve"> uur</w:t>
            </w:r>
          </w:p>
        </w:tc>
        <w:tc>
          <w:tcPr>
            <w:tcW w:w="7083" w:type="dxa"/>
          </w:tcPr>
          <w:p w14:paraId="7BBAD99A" w14:textId="77777777" w:rsidR="00FA2582" w:rsidRPr="00B5396C" w:rsidRDefault="005A2BFA" w:rsidP="00FA2582">
            <w:pPr>
              <w:cnfStyle w:val="000000100000" w:firstRow="0" w:lastRow="0" w:firstColumn="0" w:lastColumn="0" w:oddVBand="0" w:evenVBand="0" w:oddHBand="1" w:evenHBand="0" w:firstRowFirstColumn="0" w:firstRowLastColumn="0" w:lastRowFirstColumn="0" w:lastRowLastColumn="0"/>
              <w:rPr>
                <w:b/>
                <w:bCs/>
                <w:color w:val="4F81BD" w:themeColor="accent1"/>
              </w:rPr>
            </w:pPr>
            <w:r w:rsidRPr="00B5396C">
              <w:rPr>
                <w:b/>
                <w:bCs/>
                <w:color w:val="4F81BD" w:themeColor="accent1"/>
              </w:rPr>
              <w:t xml:space="preserve">Check in: werkt het allemaal? </w:t>
            </w:r>
          </w:p>
          <w:p w14:paraId="42D09595" w14:textId="104B0A56" w:rsidR="00874790" w:rsidRPr="00B5396C" w:rsidRDefault="00874790" w:rsidP="00FA2582">
            <w:pPr>
              <w:cnfStyle w:val="000000100000" w:firstRow="0" w:lastRow="0" w:firstColumn="0" w:lastColumn="0" w:oddVBand="0" w:evenVBand="0" w:oddHBand="1" w:evenHBand="0" w:firstRowFirstColumn="0" w:firstRowLastColumn="0" w:lastRowFirstColumn="0" w:lastRowLastColumn="0"/>
              <w:rPr>
                <w:color w:val="4F81BD" w:themeColor="accent1"/>
              </w:rPr>
            </w:pPr>
            <w:r w:rsidRPr="00B5396C">
              <w:rPr>
                <w:i/>
                <w:color w:val="4F81BD" w:themeColor="accent1"/>
                <w:sz w:val="20"/>
                <w:szCs w:val="20"/>
              </w:rPr>
              <w:t>Kleine check of het digitaal allemaal werkt. Tevens een korte kennismaking trainers en deelnemers waarbij uitgangsvragen worden opgehaald</w:t>
            </w:r>
          </w:p>
        </w:tc>
      </w:tr>
      <w:tr w:rsidR="0054344B" w:rsidRPr="00D77B2E" w14:paraId="241DAF7B" w14:textId="77777777" w:rsidTr="00B5396C">
        <w:tc>
          <w:tcPr>
            <w:cnfStyle w:val="001000000000" w:firstRow="0" w:lastRow="0" w:firstColumn="1" w:lastColumn="0" w:oddVBand="0" w:evenVBand="0" w:oddHBand="0" w:evenHBand="0" w:firstRowFirstColumn="0" w:firstRowLastColumn="0" w:lastRowFirstColumn="0" w:lastRowLastColumn="0"/>
            <w:tcW w:w="1923" w:type="dxa"/>
          </w:tcPr>
          <w:p w14:paraId="619D8D5F" w14:textId="7C2307A5" w:rsidR="0054344B" w:rsidRPr="00B5396C" w:rsidRDefault="005A2BFA" w:rsidP="00634F98">
            <w:pPr>
              <w:jc w:val="center"/>
              <w:rPr>
                <w:b w:val="0"/>
                <w:color w:val="4F81BD" w:themeColor="accent1"/>
                <w:lang w:val="en-US"/>
              </w:rPr>
            </w:pPr>
            <w:r w:rsidRPr="00B5396C">
              <w:rPr>
                <w:b w:val="0"/>
                <w:color w:val="4F81BD" w:themeColor="accent1"/>
                <w:lang w:val="en-US"/>
              </w:rPr>
              <w:t>13</w:t>
            </w:r>
            <w:r w:rsidR="00634F98" w:rsidRPr="00B5396C">
              <w:rPr>
                <w:b w:val="0"/>
                <w:color w:val="4F81BD" w:themeColor="accent1"/>
                <w:lang w:val="en-US"/>
              </w:rPr>
              <w:t>.</w:t>
            </w:r>
            <w:r w:rsidR="00874790" w:rsidRPr="00B5396C">
              <w:rPr>
                <w:b w:val="0"/>
                <w:color w:val="4F81BD" w:themeColor="accent1"/>
                <w:lang w:val="en-US"/>
              </w:rPr>
              <w:t>15</w:t>
            </w:r>
            <w:r w:rsidR="00634F98" w:rsidRPr="00B5396C">
              <w:rPr>
                <w:b w:val="0"/>
                <w:color w:val="4F81BD" w:themeColor="accent1"/>
                <w:lang w:val="en-US"/>
              </w:rPr>
              <w:t xml:space="preserve"> – 1</w:t>
            </w:r>
            <w:r w:rsidRPr="00B5396C">
              <w:rPr>
                <w:b w:val="0"/>
                <w:color w:val="4F81BD" w:themeColor="accent1"/>
                <w:lang w:val="en-US"/>
              </w:rPr>
              <w:t>4</w:t>
            </w:r>
            <w:r w:rsidR="00634F98" w:rsidRPr="00B5396C">
              <w:rPr>
                <w:b w:val="0"/>
                <w:color w:val="4F81BD" w:themeColor="accent1"/>
                <w:lang w:val="en-US"/>
              </w:rPr>
              <w:t>.</w:t>
            </w:r>
            <w:r w:rsidR="00874790" w:rsidRPr="00B5396C">
              <w:rPr>
                <w:b w:val="0"/>
                <w:color w:val="4F81BD" w:themeColor="accent1"/>
                <w:lang w:val="en-US"/>
              </w:rPr>
              <w:t>00</w:t>
            </w:r>
            <w:r w:rsidR="009E1040" w:rsidRPr="00B5396C">
              <w:rPr>
                <w:b w:val="0"/>
                <w:color w:val="4F81BD" w:themeColor="accent1"/>
                <w:lang w:val="en-US"/>
              </w:rPr>
              <w:t xml:space="preserve"> uur</w:t>
            </w:r>
          </w:p>
        </w:tc>
        <w:tc>
          <w:tcPr>
            <w:tcW w:w="7083" w:type="dxa"/>
          </w:tcPr>
          <w:p w14:paraId="74455C76" w14:textId="77777777" w:rsidR="0054344B" w:rsidRPr="00B5396C" w:rsidRDefault="00D77B2E" w:rsidP="00FA2582">
            <w:pPr>
              <w:cnfStyle w:val="000000000000" w:firstRow="0" w:lastRow="0" w:firstColumn="0" w:lastColumn="0" w:oddVBand="0" w:evenVBand="0" w:oddHBand="0" w:evenHBand="0" w:firstRowFirstColumn="0" w:firstRowLastColumn="0" w:lastRowFirstColumn="0" w:lastRowLastColumn="0"/>
              <w:rPr>
                <w:b/>
                <w:color w:val="4F81BD" w:themeColor="accent1"/>
              </w:rPr>
            </w:pPr>
            <w:r w:rsidRPr="00B5396C">
              <w:rPr>
                <w:b/>
                <w:color w:val="4F81BD" w:themeColor="accent1"/>
              </w:rPr>
              <w:t>Een andere benadering van veiligheid</w:t>
            </w:r>
          </w:p>
          <w:p w14:paraId="23F90ABD" w14:textId="77777777" w:rsidR="00730CD9" w:rsidRPr="00B5396C" w:rsidRDefault="00D77B2E" w:rsidP="00FA2582">
            <w:pPr>
              <w:cnfStyle w:val="000000000000" w:firstRow="0" w:lastRow="0" w:firstColumn="0" w:lastColumn="0" w:oddVBand="0" w:evenVBand="0" w:oddHBand="0" w:evenHBand="0" w:firstRowFirstColumn="0" w:firstRowLastColumn="0" w:lastRowFirstColumn="0" w:lastRowLastColumn="0"/>
              <w:rPr>
                <w:i/>
                <w:color w:val="4F81BD" w:themeColor="accent1"/>
                <w:sz w:val="20"/>
                <w:szCs w:val="20"/>
              </w:rPr>
            </w:pPr>
            <w:r w:rsidRPr="00B5396C">
              <w:rPr>
                <w:i/>
                <w:color w:val="4F81BD" w:themeColor="accent1"/>
                <w:sz w:val="20"/>
                <w:szCs w:val="20"/>
              </w:rPr>
              <w:t>Inzicht in de verschillen in benadering tussen de traditionele denkwijze genaamd Safety-I en de visie op veiligheid gebaseerd op resilience engineering genaamd Safety-II</w:t>
            </w:r>
          </w:p>
        </w:tc>
      </w:tr>
      <w:tr w:rsidR="0054344B" w:rsidRPr="005A2BFA" w14:paraId="322C9028" w14:textId="77777777" w:rsidTr="00B5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21E1CBB7" w14:textId="6B04C2D6" w:rsidR="0054344B" w:rsidRPr="00B5396C" w:rsidRDefault="00634F98" w:rsidP="00634F98">
            <w:pPr>
              <w:jc w:val="center"/>
              <w:rPr>
                <w:b w:val="0"/>
                <w:color w:val="4F81BD" w:themeColor="accent1"/>
                <w:lang w:val="en-US"/>
              </w:rPr>
            </w:pPr>
            <w:r w:rsidRPr="00B5396C">
              <w:rPr>
                <w:b w:val="0"/>
                <w:color w:val="4F81BD" w:themeColor="accent1"/>
                <w:lang w:val="en-US"/>
              </w:rPr>
              <w:t>1</w:t>
            </w:r>
            <w:r w:rsidR="005A2BFA" w:rsidRPr="00B5396C">
              <w:rPr>
                <w:b w:val="0"/>
                <w:color w:val="4F81BD" w:themeColor="accent1"/>
                <w:lang w:val="en-US"/>
              </w:rPr>
              <w:t>4</w:t>
            </w:r>
            <w:r w:rsidRPr="00B5396C">
              <w:rPr>
                <w:b w:val="0"/>
                <w:color w:val="4F81BD" w:themeColor="accent1"/>
                <w:lang w:val="en-US"/>
              </w:rPr>
              <w:t>.</w:t>
            </w:r>
            <w:r w:rsidR="00874790" w:rsidRPr="00B5396C">
              <w:rPr>
                <w:b w:val="0"/>
                <w:color w:val="4F81BD" w:themeColor="accent1"/>
                <w:lang w:val="en-US"/>
              </w:rPr>
              <w:t>00</w:t>
            </w:r>
            <w:r w:rsidRPr="00B5396C">
              <w:rPr>
                <w:b w:val="0"/>
                <w:color w:val="4F81BD" w:themeColor="accent1"/>
                <w:lang w:val="en-US"/>
              </w:rPr>
              <w:t xml:space="preserve"> – 1</w:t>
            </w:r>
            <w:r w:rsidR="00874790" w:rsidRPr="00B5396C">
              <w:rPr>
                <w:b w:val="0"/>
                <w:color w:val="4F81BD" w:themeColor="accent1"/>
                <w:lang w:val="en-US"/>
              </w:rPr>
              <w:t>4</w:t>
            </w:r>
            <w:r w:rsidRPr="00B5396C">
              <w:rPr>
                <w:b w:val="0"/>
                <w:color w:val="4F81BD" w:themeColor="accent1"/>
                <w:lang w:val="en-US"/>
              </w:rPr>
              <w:t>.</w:t>
            </w:r>
            <w:r w:rsidR="00874790" w:rsidRPr="00B5396C">
              <w:rPr>
                <w:b w:val="0"/>
                <w:color w:val="4F81BD" w:themeColor="accent1"/>
                <w:lang w:val="en-US"/>
              </w:rPr>
              <w:t>4</w:t>
            </w:r>
            <w:r w:rsidR="00AB1E2D" w:rsidRPr="00B5396C">
              <w:rPr>
                <w:b w:val="0"/>
                <w:color w:val="4F81BD" w:themeColor="accent1"/>
                <w:lang w:val="en-US"/>
              </w:rPr>
              <w:t>5</w:t>
            </w:r>
            <w:r w:rsidR="009E1040" w:rsidRPr="00B5396C">
              <w:rPr>
                <w:b w:val="0"/>
                <w:color w:val="4F81BD" w:themeColor="accent1"/>
                <w:lang w:val="en-US"/>
              </w:rPr>
              <w:t xml:space="preserve"> uur</w:t>
            </w:r>
          </w:p>
        </w:tc>
        <w:tc>
          <w:tcPr>
            <w:tcW w:w="7083" w:type="dxa"/>
          </w:tcPr>
          <w:p w14:paraId="45DF6F2D" w14:textId="3F182512" w:rsidR="0054344B" w:rsidRPr="00B5396C" w:rsidRDefault="00874790" w:rsidP="00FA2582">
            <w:pPr>
              <w:cnfStyle w:val="000000100000" w:firstRow="0" w:lastRow="0" w:firstColumn="0" w:lastColumn="0" w:oddVBand="0" w:evenVBand="0" w:oddHBand="1" w:evenHBand="0" w:firstRowFirstColumn="0" w:firstRowLastColumn="0" w:lastRowFirstColumn="0" w:lastRowLastColumn="0"/>
              <w:rPr>
                <w:b/>
                <w:color w:val="4F81BD" w:themeColor="accent1"/>
                <w:lang w:val="en-US"/>
              </w:rPr>
            </w:pPr>
            <w:proofErr w:type="spellStart"/>
            <w:r w:rsidRPr="00B5396C">
              <w:rPr>
                <w:b/>
                <w:color w:val="4F81BD" w:themeColor="accent1"/>
                <w:lang w:val="en-US"/>
              </w:rPr>
              <w:t>Zelf</w:t>
            </w:r>
            <w:proofErr w:type="spellEnd"/>
            <w:r w:rsidRPr="00B5396C">
              <w:rPr>
                <w:b/>
                <w:color w:val="4F81BD" w:themeColor="accent1"/>
                <w:lang w:val="en-US"/>
              </w:rPr>
              <w:t xml:space="preserve"> </w:t>
            </w:r>
            <w:proofErr w:type="spellStart"/>
            <w:r w:rsidRPr="00B5396C">
              <w:rPr>
                <w:b/>
                <w:color w:val="4F81BD" w:themeColor="accent1"/>
                <w:lang w:val="en-US"/>
              </w:rPr>
              <w:t>aan</w:t>
            </w:r>
            <w:proofErr w:type="spellEnd"/>
            <w:r w:rsidRPr="00B5396C">
              <w:rPr>
                <w:b/>
                <w:color w:val="4F81BD" w:themeColor="accent1"/>
                <w:lang w:val="en-US"/>
              </w:rPr>
              <w:t xml:space="preserve"> de slag </w:t>
            </w:r>
          </w:p>
          <w:p w14:paraId="7EB11DD2" w14:textId="10050E86" w:rsidR="00ED06CA" w:rsidRPr="00B5396C" w:rsidRDefault="00ED06CA" w:rsidP="00FA2582">
            <w:pPr>
              <w:cnfStyle w:val="000000100000" w:firstRow="0" w:lastRow="0" w:firstColumn="0" w:lastColumn="0" w:oddVBand="0" w:evenVBand="0" w:oddHBand="1" w:evenHBand="0" w:firstRowFirstColumn="0" w:firstRowLastColumn="0" w:lastRowFirstColumn="0" w:lastRowLastColumn="0"/>
              <w:rPr>
                <w:i/>
                <w:color w:val="4F81BD" w:themeColor="accent1"/>
                <w:sz w:val="20"/>
                <w:szCs w:val="20"/>
              </w:rPr>
            </w:pPr>
            <w:r w:rsidRPr="00B5396C">
              <w:rPr>
                <w:i/>
                <w:color w:val="4F81BD" w:themeColor="accent1"/>
                <w:sz w:val="20"/>
                <w:szCs w:val="20"/>
              </w:rPr>
              <w:t xml:space="preserve">Kom eerst even op adem, strek de benen of zet een kop thee of koffie. </w:t>
            </w:r>
          </w:p>
          <w:p w14:paraId="6E50F0A3" w14:textId="11B49925" w:rsidR="00ED06CA" w:rsidRPr="00B5396C" w:rsidRDefault="00ED06CA" w:rsidP="00FA2582">
            <w:pPr>
              <w:cnfStyle w:val="000000100000" w:firstRow="0" w:lastRow="0" w:firstColumn="0" w:lastColumn="0" w:oddVBand="0" w:evenVBand="0" w:oddHBand="1" w:evenHBand="0" w:firstRowFirstColumn="0" w:firstRowLastColumn="0" w:lastRowFirstColumn="0" w:lastRowLastColumn="0"/>
              <w:rPr>
                <w:color w:val="4F81BD" w:themeColor="accent1"/>
              </w:rPr>
            </w:pPr>
            <w:r w:rsidRPr="00B5396C">
              <w:rPr>
                <w:i/>
                <w:color w:val="4F81BD" w:themeColor="accent1"/>
                <w:sz w:val="20"/>
                <w:szCs w:val="20"/>
              </w:rPr>
              <w:t>Kijk daarna</w:t>
            </w:r>
            <w:r w:rsidR="00DA5B5D" w:rsidRPr="00B5396C">
              <w:rPr>
                <w:i/>
                <w:color w:val="4F81BD" w:themeColor="accent1"/>
                <w:sz w:val="20"/>
                <w:szCs w:val="20"/>
              </w:rPr>
              <w:t xml:space="preserve"> individueel</w:t>
            </w:r>
            <w:r w:rsidRPr="00B5396C">
              <w:rPr>
                <w:i/>
                <w:color w:val="4F81BD" w:themeColor="accent1"/>
                <w:sz w:val="20"/>
                <w:szCs w:val="20"/>
              </w:rPr>
              <w:t xml:space="preserve"> de film Safety Differently (duur 30 minuten) en beantwoord de vragen </w:t>
            </w:r>
          </w:p>
        </w:tc>
      </w:tr>
      <w:tr w:rsidR="00874790" w:rsidRPr="005A2BFA" w14:paraId="26BBA33D" w14:textId="77777777" w:rsidTr="00B5396C">
        <w:tc>
          <w:tcPr>
            <w:cnfStyle w:val="001000000000" w:firstRow="0" w:lastRow="0" w:firstColumn="1" w:lastColumn="0" w:oddVBand="0" w:evenVBand="0" w:oddHBand="0" w:evenHBand="0" w:firstRowFirstColumn="0" w:firstRowLastColumn="0" w:lastRowFirstColumn="0" w:lastRowLastColumn="0"/>
            <w:tcW w:w="1923" w:type="dxa"/>
          </w:tcPr>
          <w:p w14:paraId="6D82A086" w14:textId="17C5B58D" w:rsidR="00874790" w:rsidRPr="00B5396C" w:rsidRDefault="00874790" w:rsidP="00634F98">
            <w:pPr>
              <w:jc w:val="center"/>
              <w:rPr>
                <w:b w:val="0"/>
                <w:bCs w:val="0"/>
                <w:color w:val="4F81BD" w:themeColor="accent1"/>
                <w:lang w:val="en-US"/>
              </w:rPr>
            </w:pPr>
            <w:r w:rsidRPr="00B5396C">
              <w:rPr>
                <w:b w:val="0"/>
                <w:bCs w:val="0"/>
                <w:color w:val="4F81BD" w:themeColor="accent1"/>
                <w:lang w:val="en-US"/>
              </w:rPr>
              <w:t>14.45 – 15.00 uur</w:t>
            </w:r>
          </w:p>
        </w:tc>
        <w:tc>
          <w:tcPr>
            <w:tcW w:w="7083" w:type="dxa"/>
          </w:tcPr>
          <w:p w14:paraId="47551962" w14:textId="7EC49607" w:rsidR="00874790" w:rsidRPr="00B5396C" w:rsidRDefault="00874790" w:rsidP="00FA2582">
            <w:pPr>
              <w:cnfStyle w:val="000000000000" w:firstRow="0" w:lastRow="0" w:firstColumn="0" w:lastColumn="0" w:oddVBand="0" w:evenVBand="0" w:oddHBand="0" w:evenHBand="0" w:firstRowFirstColumn="0" w:firstRowLastColumn="0" w:lastRowFirstColumn="0" w:lastRowLastColumn="0"/>
              <w:rPr>
                <w:b/>
                <w:color w:val="4F81BD" w:themeColor="accent1"/>
              </w:rPr>
            </w:pPr>
            <w:r w:rsidRPr="00B5396C">
              <w:rPr>
                <w:b/>
                <w:color w:val="4F81BD" w:themeColor="accent1"/>
              </w:rPr>
              <w:t>Nabespreken opdracht</w:t>
            </w:r>
          </w:p>
        </w:tc>
        <w:bookmarkStart w:id="0" w:name="_GoBack"/>
        <w:bookmarkEnd w:id="0"/>
      </w:tr>
      <w:tr w:rsidR="00874790" w:rsidRPr="005A2BFA" w14:paraId="22128A8A" w14:textId="77777777" w:rsidTr="00B5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F6A6AA6" w14:textId="6FD4AB3C" w:rsidR="00874790" w:rsidRPr="00B5396C" w:rsidRDefault="00874790" w:rsidP="00634F98">
            <w:pPr>
              <w:jc w:val="center"/>
              <w:rPr>
                <w:b w:val="0"/>
                <w:bCs w:val="0"/>
                <w:color w:val="4F81BD" w:themeColor="accent1"/>
                <w:lang w:val="en-US"/>
              </w:rPr>
            </w:pPr>
            <w:r w:rsidRPr="00B5396C">
              <w:rPr>
                <w:b w:val="0"/>
                <w:bCs w:val="0"/>
                <w:color w:val="4F81BD" w:themeColor="accent1"/>
                <w:lang w:val="en-US"/>
              </w:rPr>
              <w:t>15.00 – 16.</w:t>
            </w:r>
            <w:r w:rsidR="00BD45C6" w:rsidRPr="00B5396C">
              <w:rPr>
                <w:b w:val="0"/>
                <w:bCs w:val="0"/>
                <w:color w:val="4F81BD" w:themeColor="accent1"/>
                <w:lang w:val="en-US"/>
              </w:rPr>
              <w:t>45</w:t>
            </w:r>
            <w:r w:rsidRPr="00B5396C">
              <w:rPr>
                <w:b w:val="0"/>
                <w:bCs w:val="0"/>
                <w:color w:val="4F81BD" w:themeColor="accent1"/>
                <w:lang w:val="en-US"/>
              </w:rPr>
              <w:t xml:space="preserve"> uur</w:t>
            </w:r>
          </w:p>
        </w:tc>
        <w:tc>
          <w:tcPr>
            <w:tcW w:w="7083" w:type="dxa"/>
          </w:tcPr>
          <w:p w14:paraId="3080712D" w14:textId="77777777" w:rsidR="00874790" w:rsidRPr="00B5396C" w:rsidRDefault="00874790" w:rsidP="00FA2582">
            <w:pPr>
              <w:cnfStyle w:val="000000100000" w:firstRow="0" w:lastRow="0" w:firstColumn="0" w:lastColumn="0" w:oddVBand="0" w:evenVBand="0" w:oddHBand="1" w:evenHBand="0" w:firstRowFirstColumn="0" w:firstRowLastColumn="0" w:lastRowFirstColumn="0" w:lastRowLastColumn="0"/>
              <w:rPr>
                <w:b/>
                <w:color w:val="4F81BD" w:themeColor="accent1"/>
              </w:rPr>
            </w:pPr>
            <w:r w:rsidRPr="00B5396C">
              <w:rPr>
                <w:b/>
                <w:color w:val="4F81BD" w:themeColor="accent1"/>
              </w:rPr>
              <w:t>De principes van Safety-II</w:t>
            </w:r>
          </w:p>
          <w:p w14:paraId="108A3B53" w14:textId="19DCBB16" w:rsidR="00874790" w:rsidRPr="00B5396C" w:rsidRDefault="00874790" w:rsidP="00FA2582">
            <w:pPr>
              <w:cnfStyle w:val="000000100000" w:firstRow="0" w:lastRow="0" w:firstColumn="0" w:lastColumn="0" w:oddVBand="0" w:evenVBand="0" w:oddHBand="1" w:evenHBand="0" w:firstRowFirstColumn="0" w:firstRowLastColumn="0" w:lastRowFirstColumn="0" w:lastRowLastColumn="0"/>
              <w:rPr>
                <w:bCs/>
                <w:i/>
                <w:iCs/>
                <w:color w:val="4F81BD" w:themeColor="accent1"/>
              </w:rPr>
            </w:pPr>
            <w:r w:rsidRPr="00B5396C">
              <w:rPr>
                <w:i/>
                <w:color w:val="4F81BD" w:themeColor="accent1"/>
                <w:sz w:val="20"/>
                <w:szCs w:val="20"/>
              </w:rPr>
              <w:t xml:space="preserve">We </w:t>
            </w:r>
            <w:r w:rsidR="00BD45C6" w:rsidRPr="00B5396C">
              <w:rPr>
                <w:i/>
                <w:color w:val="4F81BD" w:themeColor="accent1"/>
                <w:sz w:val="20"/>
                <w:szCs w:val="20"/>
              </w:rPr>
              <w:t xml:space="preserve">gaan aan de slag met de principes van Safety-II. We leren begrippen kennen als </w:t>
            </w:r>
            <w:r w:rsidRPr="00B5396C">
              <w:rPr>
                <w:i/>
                <w:color w:val="4F81BD" w:themeColor="accent1"/>
                <w:sz w:val="20"/>
                <w:szCs w:val="20"/>
              </w:rPr>
              <w:t xml:space="preserve">de oorsprong van succes &amp; falen, het aanpassingsvermogen van de mens, Work As </w:t>
            </w:r>
            <w:r w:rsidR="00BD45C6" w:rsidRPr="00B5396C">
              <w:rPr>
                <w:i/>
                <w:color w:val="4F81BD" w:themeColor="accent1"/>
                <w:sz w:val="20"/>
                <w:szCs w:val="20"/>
              </w:rPr>
              <w:t>Imagined</w:t>
            </w:r>
            <w:r w:rsidRPr="00B5396C">
              <w:rPr>
                <w:i/>
                <w:color w:val="4F81BD" w:themeColor="accent1"/>
                <w:sz w:val="20"/>
                <w:szCs w:val="20"/>
              </w:rPr>
              <w:t xml:space="preserve"> en Work As Done, </w:t>
            </w:r>
            <w:r w:rsidR="00BD45C6" w:rsidRPr="00B5396C">
              <w:rPr>
                <w:i/>
                <w:color w:val="4F81BD" w:themeColor="accent1"/>
                <w:sz w:val="20"/>
                <w:szCs w:val="20"/>
              </w:rPr>
              <w:t>en d</w:t>
            </w:r>
            <w:r w:rsidRPr="00B5396C">
              <w:rPr>
                <w:i/>
                <w:color w:val="4F81BD" w:themeColor="accent1"/>
                <w:sz w:val="20"/>
                <w:szCs w:val="20"/>
              </w:rPr>
              <w:t>e ETTO regels</w:t>
            </w:r>
            <w:r w:rsidR="00BD45C6" w:rsidRPr="00B5396C">
              <w:rPr>
                <w:i/>
                <w:color w:val="4F81BD" w:themeColor="accent1"/>
                <w:sz w:val="20"/>
                <w:szCs w:val="20"/>
              </w:rPr>
              <w:t>. We gaan er ook praktisch mee aan de slag zodat je ze kunt herkennen in de praktijk Ook de complexe werkelijkheid waarin de ingewikkelde fenomenen emergentie en functionele resonantie bij de horens worden gevat</w:t>
            </w:r>
            <w:r w:rsidR="00BD45C6" w:rsidRPr="00B5396C">
              <w:rPr>
                <w:bCs/>
                <w:i/>
                <w:iCs/>
                <w:color w:val="4F81BD" w:themeColor="accent1"/>
              </w:rPr>
              <w:t>.</w:t>
            </w:r>
          </w:p>
        </w:tc>
      </w:tr>
      <w:tr w:rsidR="00BD45C6" w:rsidRPr="005A2BFA" w14:paraId="5471A607" w14:textId="77777777" w:rsidTr="00B5396C">
        <w:tc>
          <w:tcPr>
            <w:cnfStyle w:val="001000000000" w:firstRow="0" w:lastRow="0" w:firstColumn="1" w:lastColumn="0" w:oddVBand="0" w:evenVBand="0" w:oddHBand="0" w:evenHBand="0" w:firstRowFirstColumn="0" w:firstRowLastColumn="0" w:lastRowFirstColumn="0" w:lastRowLastColumn="0"/>
            <w:tcW w:w="1923" w:type="dxa"/>
          </w:tcPr>
          <w:p w14:paraId="1A5736E5" w14:textId="4799C160" w:rsidR="00BD45C6" w:rsidRPr="00B5396C" w:rsidRDefault="00BD45C6" w:rsidP="00634F98">
            <w:pPr>
              <w:jc w:val="center"/>
              <w:rPr>
                <w:b w:val="0"/>
                <w:bCs w:val="0"/>
                <w:color w:val="4F81BD" w:themeColor="accent1"/>
                <w:lang w:val="en-US"/>
              </w:rPr>
            </w:pPr>
            <w:r w:rsidRPr="00B5396C">
              <w:rPr>
                <w:b w:val="0"/>
                <w:bCs w:val="0"/>
                <w:color w:val="4F81BD" w:themeColor="accent1"/>
                <w:lang w:val="en-US"/>
              </w:rPr>
              <w:t>16.45 – 17.00 uur</w:t>
            </w:r>
          </w:p>
        </w:tc>
        <w:tc>
          <w:tcPr>
            <w:tcW w:w="7083" w:type="dxa"/>
          </w:tcPr>
          <w:p w14:paraId="1EE1B88C" w14:textId="0DEDB164" w:rsidR="00BD45C6" w:rsidRPr="00B5396C" w:rsidRDefault="00BD45C6" w:rsidP="00FA2582">
            <w:pPr>
              <w:cnfStyle w:val="000000000000" w:firstRow="0" w:lastRow="0" w:firstColumn="0" w:lastColumn="0" w:oddVBand="0" w:evenVBand="0" w:oddHBand="0" w:evenHBand="0" w:firstRowFirstColumn="0" w:firstRowLastColumn="0" w:lastRowFirstColumn="0" w:lastRowLastColumn="0"/>
              <w:rPr>
                <w:b/>
                <w:color w:val="4F81BD" w:themeColor="accent1"/>
              </w:rPr>
            </w:pPr>
            <w:r w:rsidRPr="00B5396C">
              <w:rPr>
                <w:b/>
                <w:color w:val="4F81BD" w:themeColor="accent1"/>
              </w:rPr>
              <w:t>Ruimte voor vragen &amp; afronding</w:t>
            </w:r>
          </w:p>
        </w:tc>
      </w:tr>
    </w:tbl>
    <w:p w14:paraId="4EF1F254" w14:textId="77777777" w:rsidR="009529D8" w:rsidRPr="00ED06CA" w:rsidRDefault="009529D8" w:rsidP="00FA2582">
      <w:pPr>
        <w:spacing w:after="0"/>
        <w:rPr>
          <w:b/>
        </w:rPr>
      </w:pPr>
    </w:p>
    <w:p w14:paraId="5A113257" w14:textId="4518AB07" w:rsidR="00AC345B" w:rsidRPr="00B036F6" w:rsidRDefault="00E246A9" w:rsidP="00E246A9">
      <w:pPr>
        <w:tabs>
          <w:tab w:val="left" w:pos="4640"/>
        </w:tabs>
        <w:spacing w:after="0"/>
        <w:rPr>
          <w:b/>
        </w:rPr>
      </w:pPr>
      <w:r>
        <w:rPr>
          <w:b/>
        </w:rPr>
        <w:tab/>
      </w:r>
    </w:p>
    <w:sectPr w:rsidR="00AC345B" w:rsidRPr="00B036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8605" w14:textId="77777777" w:rsidR="00916AF6" w:rsidRDefault="00916AF6" w:rsidP="00916AF6">
      <w:pPr>
        <w:spacing w:after="0" w:line="240" w:lineRule="auto"/>
      </w:pPr>
      <w:r>
        <w:separator/>
      </w:r>
    </w:p>
  </w:endnote>
  <w:endnote w:type="continuationSeparator" w:id="0">
    <w:p w14:paraId="7BB3ED1E" w14:textId="77777777" w:rsidR="00916AF6" w:rsidRDefault="00916AF6" w:rsidP="0091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EB13" w14:textId="77777777" w:rsidR="00CC0170" w:rsidRDefault="00CC01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CAD9" w14:textId="766A2BE4" w:rsidR="00916AF6" w:rsidRDefault="00916AF6" w:rsidP="00E246A9">
    <w:pPr>
      <w:pStyle w:val="Voettekst"/>
      <w:jc w:val="right"/>
    </w:pPr>
    <w:r>
      <w:t xml:space="preserve">   </w:t>
    </w:r>
    <w:r w:rsidR="00E246A9">
      <w:rPr>
        <w:rFonts w:ascii="Verdana" w:hAnsi="Verdana" w:cs="Arial"/>
        <w:noProof/>
        <w:color w:val="000000"/>
        <w:lang w:eastAsia="nl-NL"/>
      </w:rPr>
      <w:tab/>
    </w:r>
    <w:r w:rsidR="00E246A9">
      <w:rPr>
        <w:rFonts w:ascii="Verdana" w:hAnsi="Verdana" w:cs="Arial"/>
        <w:noProof/>
        <w:color w:val="000000"/>
        <w:lang w:eastAsia="nl-NL"/>
      </w:rPr>
      <w:tab/>
    </w:r>
    <w:r>
      <w:t xml:space="preserve">         </w:t>
    </w:r>
    <w:r>
      <w:rPr>
        <w:noProof/>
        <w:lang w:eastAsia="nl-NL"/>
      </w:rPr>
      <w:t xml:space="preserve">                                                                                        </w:t>
    </w:r>
    <w:r>
      <w:rPr>
        <w:noProof/>
        <w:lang w:eastAsia="nl-NL"/>
      </w:rPr>
      <w:drawing>
        <wp:inline distT="0" distB="0" distL="0" distR="0" wp14:anchorId="51E1C7E2" wp14:editId="5DBDF826">
          <wp:extent cx="993775" cy="311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311150"/>
                  </a:xfrm>
                  <a:prstGeom prst="rect">
                    <a:avLst/>
                  </a:prstGeom>
                  <a:noFill/>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BDC3" w14:textId="77777777" w:rsidR="00CC0170" w:rsidRDefault="00CC01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9C4F" w14:textId="77777777" w:rsidR="00916AF6" w:rsidRDefault="00916AF6" w:rsidP="00916AF6">
      <w:pPr>
        <w:spacing w:after="0" w:line="240" w:lineRule="auto"/>
      </w:pPr>
      <w:r>
        <w:separator/>
      </w:r>
    </w:p>
  </w:footnote>
  <w:footnote w:type="continuationSeparator" w:id="0">
    <w:p w14:paraId="668E78BC" w14:textId="77777777" w:rsidR="00916AF6" w:rsidRDefault="00916AF6" w:rsidP="0091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C30F" w14:textId="77777777" w:rsidR="00CC0170" w:rsidRDefault="00CC01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8B74" w14:textId="77777777" w:rsidR="00CC0170" w:rsidRDefault="00CC01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3A7C" w14:textId="77777777" w:rsidR="00CC0170" w:rsidRDefault="00CC01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82"/>
    <w:rsid w:val="00056A7B"/>
    <w:rsid w:val="000C5E11"/>
    <w:rsid w:val="000C7663"/>
    <w:rsid w:val="00157F8D"/>
    <w:rsid w:val="001C63EC"/>
    <w:rsid w:val="001D0A23"/>
    <w:rsid w:val="002342FD"/>
    <w:rsid w:val="00265135"/>
    <w:rsid w:val="002E5731"/>
    <w:rsid w:val="003041CF"/>
    <w:rsid w:val="003100B0"/>
    <w:rsid w:val="003768C9"/>
    <w:rsid w:val="0039540A"/>
    <w:rsid w:val="003B36EB"/>
    <w:rsid w:val="003F5B72"/>
    <w:rsid w:val="004117A8"/>
    <w:rsid w:val="0044346D"/>
    <w:rsid w:val="00496669"/>
    <w:rsid w:val="004B6816"/>
    <w:rsid w:val="004D0DD3"/>
    <w:rsid w:val="0054344B"/>
    <w:rsid w:val="00573DE0"/>
    <w:rsid w:val="005A2BFA"/>
    <w:rsid w:val="005F0C81"/>
    <w:rsid w:val="00601CDC"/>
    <w:rsid w:val="00634F98"/>
    <w:rsid w:val="00646488"/>
    <w:rsid w:val="006969A3"/>
    <w:rsid w:val="006A0D27"/>
    <w:rsid w:val="006D0FC2"/>
    <w:rsid w:val="006D1895"/>
    <w:rsid w:val="006D6DAC"/>
    <w:rsid w:val="007168F3"/>
    <w:rsid w:val="00730CD9"/>
    <w:rsid w:val="007326BA"/>
    <w:rsid w:val="007440B0"/>
    <w:rsid w:val="0077040B"/>
    <w:rsid w:val="007F3A85"/>
    <w:rsid w:val="008171D6"/>
    <w:rsid w:val="00826A24"/>
    <w:rsid w:val="0086634F"/>
    <w:rsid w:val="008671C8"/>
    <w:rsid w:val="00874790"/>
    <w:rsid w:val="00896989"/>
    <w:rsid w:val="008A54A1"/>
    <w:rsid w:val="008E24EF"/>
    <w:rsid w:val="008F5F8C"/>
    <w:rsid w:val="00916AF6"/>
    <w:rsid w:val="009529D8"/>
    <w:rsid w:val="00971A61"/>
    <w:rsid w:val="009925E6"/>
    <w:rsid w:val="009A1CDB"/>
    <w:rsid w:val="009C7CD1"/>
    <w:rsid w:val="009E1040"/>
    <w:rsid w:val="009F13F1"/>
    <w:rsid w:val="00A02B28"/>
    <w:rsid w:val="00A070BD"/>
    <w:rsid w:val="00A17D20"/>
    <w:rsid w:val="00A733C5"/>
    <w:rsid w:val="00AA2BA2"/>
    <w:rsid w:val="00AA5042"/>
    <w:rsid w:val="00AA7291"/>
    <w:rsid w:val="00AB1E2D"/>
    <w:rsid w:val="00AC345B"/>
    <w:rsid w:val="00B036F6"/>
    <w:rsid w:val="00B107E1"/>
    <w:rsid w:val="00B172D0"/>
    <w:rsid w:val="00B22BA8"/>
    <w:rsid w:val="00B5396C"/>
    <w:rsid w:val="00B5542F"/>
    <w:rsid w:val="00B64319"/>
    <w:rsid w:val="00B6737A"/>
    <w:rsid w:val="00B763F6"/>
    <w:rsid w:val="00BD45C6"/>
    <w:rsid w:val="00C227E5"/>
    <w:rsid w:val="00C82938"/>
    <w:rsid w:val="00CC0170"/>
    <w:rsid w:val="00CD0D3A"/>
    <w:rsid w:val="00CD7F30"/>
    <w:rsid w:val="00D02867"/>
    <w:rsid w:val="00D1473A"/>
    <w:rsid w:val="00D64134"/>
    <w:rsid w:val="00D73F9C"/>
    <w:rsid w:val="00D77B2E"/>
    <w:rsid w:val="00DA5B5D"/>
    <w:rsid w:val="00DC2D9F"/>
    <w:rsid w:val="00E148BE"/>
    <w:rsid w:val="00E246A9"/>
    <w:rsid w:val="00E5464F"/>
    <w:rsid w:val="00E54B39"/>
    <w:rsid w:val="00E56845"/>
    <w:rsid w:val="00E65042"/>
    <w:rsid w:val="00EB6762"/>
    <w:rsid w:val="00ED06CA"/>
    <w:rsid w:val="00F16A32"/>
    <w:rsid w:val="00FA2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B607AB"/>
  <w15:docId w15:val="{FE176191-88CB-4B3A-B204-20CE137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A25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FA25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1">
    <w:name w:val="Medium Grid 3 Accent 1"/>
    <w:basedOn w:val="Standaardtabel"/>
    <w:uiPriority w:val="69"/>
    <w:rsid w:val="00FA25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optekst">
    <w:name w:val="header"/>
    <w:basedOn w:val="Standaard"/>
    <w:link w:val="KoptekstChar"/>
    <w:uiPriority w:val="99"/>
    <w:unhideWhenUsed/>
    <w:rsid w:val="00916A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6AF6"/>
  </w:style>
  <w:style w:type="paragraph" w:styleId="Voettekst">
    <w:name w:val="footer"/>
    <w:basedOn w:val="Standaard"/>
    <w:link w:val="VoettekstChar"/>
    <w:uiPriority w:val="99"/>
    <w:unhideWhenUsed/>
    <w:rsid w:val="00916A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6AF6"/>
  </w:style>
  <w:style w:type="paragraph" w:styleId="Ballontekst">
    <w:name w:val="Balloon Text"/>
    <w:basedOn w:val="Standaard"/>
    <w:link w:val="BallontekstChar"/>
    <w:uiPriority w:val="99"/>
    <w:semiHidden/>
    <w:unhideWhenUsed/>
    <w:rsid w:val="00916A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AF6"/>
    <w:rPr>
      <w:rFonts w:ascii="Tahoma" w:hAnsi="Tahoma" w:cs="Tahoma"/>
      <w:sz w:val="16"/>
      <w:szCs w:val="16"/>
    </w:rPr>
  </w:style>
  <w:style w:type="table" w:styleId="Gemiddeldraster3-accent3">
    <w:name w:val="Medium Grid 3 Accent 3"/>
    <w:basedOn w:val="Standaardtabel"/>
    <w:uiPriority w:val="69"/>
    <w:rsid w:val="002651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Verwijzingopmerking">
    <w:name w:val="annotation reference"/>
    <w:basedOn w:val="Standaardalinea-lettertype"/>
    <w:uiPriority w:val="99"/>
    <w:semiHidden/>
    <w:unhideWhenUsed/>
    <w:rsid w:val="00646488"/>
    <w:rPr>
      <w:sz w:val="16"/>
      <w:szCs w:val="16"/>
    </w:rPr>
  </w:style>
  <w:style w:type="paragraph" w:styleId="Tekstopmerking">
    <w:name w:val="annotation text"/>
    <w:basedOn w:val="Standaard"/>
    <w:link w:val="TekstopmerkingChar"/>
    <w:uiPriority w:val="99"/>
    <w:unhideWhenUsed/>
    <w:rsid w:val="00646488"/>
    <w:pPr>
      <w:spacing w:line="240" w:lineRule="auto"/>
    </w:pPr>
    <w:rPr>
      <w:sz w:val="20"/>
      <w:szCs w:val="20"/>
    </w:rPr>
  </w:style>
  <w:style w:type="character" w:customStyle="1" w:styleId="TekstopmerkingChar">
    <w:name w:val="Tekst opmerking Char"/>
    <w:basedOn w:val="Standaardalinea-lettertype"/>
    <w:link w:val="Tekstopmerking"/>
    <w:uiPriority w:val="99"/>
    <w:rsid w:val="00646488"/>
    <w:rPr>
      <w:sz w:val="20"/>
      <w:szCs w:val="20"/>
    </w:rPr>
  </w:style>
  <w:style w:type="paragraph" w:styleId="Onderwerpvanopmerking">
    <w:name w:val="annotation subject"/>
    <w:basedOn w:val="Tekstopmerking"/>
    <w:next w:val="Tekstopmerking"/>
    <w:link w:val="OnderwerpvanopmerkingChar"/>
    <w:uiPriority w:val="99"/>
    <w:semiHidden/>
    <w:unhideWhenUsed/>
    <w:rsid w:val="00646488"/>
    <w:rPr>
      <w:b/>
      <w:bCs/>
    </w:rPr>
  </w:style>
  <w:style w:type="character" w:customStyle="1" w:styleId="OnderwerpvanopmerkingChar">
    <w:name w:val="Onderwerp van opmerking Char"/>
    <w:basedOn w:val="TekstopmerkingChar"/>
    <w:link w:val="Onderwerpvanopmerking"/>
    <w:uiPriority w:val="99"/>
    <w:semiHidden/>
    <w:rsid w:val="00646488"/>
    <w:rPr>
      <w:b/>
      <w:bCs/>
      <w:sz w:val="20"/>
      <w:szCs w:val="20"/>
    </w:rPr>
  </w:style>
  <w:style w:type="table" w:styleId="Lijsttabel3-Accent1">
    <w:name w:val="List Table 3 Accent 1"/>
    <w:basedOn w:val="Standaardtabel"/>
    <w:uiPriority w:val="48"/>
    <w:rsid w:val="00B5396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Boelhouwers</dc:creator>
  <cp:lastModifiedBy>Patricia Wimmer - Boelhouwers</cp:lastModifiedBy>
  <cp:revision>2</cp:revision>
  <cp:lastPrinted>2019-08-20T13:14:00Z</cp:lastPrinted>
  <dcterms:created xsi:type="dcterms:W3CDTF">2021-01-26T12:43:00Z</dcterms:created>
  <dcterms:modified xsi:type="dcterms:W3CDTF">2021-01-26T12:43:00Z</dcterms:modified>
</cp:coreProperties>
</file>